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67" w:rsidRDefault="00B41567" w:rsidP="00B41567">
      <w:pPr>
        <w:pStyle w:val="a3"/>
        <w:ind w:firstLine="0"/>
        <w:jc w:val="center"/>
        <w:rPr>
          <w:rFonts w:ascii="Compact-Bold" w:hAnsi="Compact-Bold" w:cs="Compact-Bold"/>
          <w:position w:val="6"/>
          <w:sz w:val="36"/>
          <w:szCs w:val="36"/>
        </w:rPr>
      </w:pPr>
      <w:r>
        <w:rPr>
          <w:rFonts w:ascii="Compact-Bold" w:hAnsi="Compact-Bold" w:cs="Compact-Bold"/>
          <w:position w:val="6"/>
          <w:sz w:val="36"/>
          <w:szCs w:val="36"/>
        </w:rPr>
        <w:t>Бесплатная юридическая помощь</w:t>
      </w:r>
    </w:p>
    <w:p w:rsidR="00B41567" w:rsidRDefault="00B41567" w:rsidP="00B41567">
      <w:pPr>
        <w:pStyle w:val="a3"/>
        <w:jc w:val="both"/>
      </w:pPr>
      <w:r>
        <w:rPr>
          <w:spacing w:val="-2"/>
        </w:rPr>
        <w:t>Отдельные категории граждан в Российской Федерации имеют право на получение бесплатной юридической помощи, оказываемой квалифицированными специалистами в области юриспруденции.</w:t>
      </w:r>
    </w:p>
    <w:p w:rsidR="00B41567" w:rsidRDefault="00B41567" w:rsidP="00B41567">
      <w:pPr>
        <w:pStyle w:val="a3"/>
        <w:jc w:val="both"/>
      </w:pPr>
      <w:r>
        <w:t>В соответствии со статьёй 20 федерального закона от 21 ноября 2011 года №324-ФЗ «О бесплатной юридической помощи в Российской Федерации» (далее – ФЗ «О БЮП в Российской Федерации») и статьёй 2 закона Забайкальского края от 10 октября 2012 года №701-ЗЗК «Об оказании бесплатной юридической помощи гражданам Российской Федерации на территории Забайкальского края» (далее – ЗЗК «О БЮП в Забайкальском крае») право на получение бесплатной юридической помощи имеют следующие категории граждан:</w:t>
      </w:r>
    </w:p>
    <w:p w:rsidR="00B41567" w:rsidRDefault="00B41567" w:rsidP="00B41567">
      <w:pPr>
        <w:pStyle w:val="a3"/>
        <w:jc w:val="both"/>
      </w:pPr>
      <w:r>
        <w:t>1) граждане с доходом ниже прожиточного минимума;</w:t>
      </w:r>
    </w:p>
    <w:p w:rsidR="00B41567" w:rsidRDefault="00B41567" w:rsidP="00B41567">
      <w:pPr>
        <w:pStyle w:val="a3"/>
        <w:jc w:val="both"/>
      </w:pPr>
      <w:r>
        <w:t>2) инвалиды I и II группы, неработающие инвалиды III группы;</w:t>
      </w:r>
    </w:p>
    <w:p w:rsidR="00B41567" w:rsidRDefault="00B41567" w:rsidP="00B41567">
      <w:pPr>
        <w:pStyle w:val="a3"/>
        <w:jc w:val="both"/>
      </w:pPr>
      <w:r>
        <w:t>3) ветераны ВОВ, Герои Российской Федерации, Герои Советского Союза, Герои Социалистического Труда, Герои Труда Российской Федерации;</w:t>
      </w:r>
    </w:p>
    <w:p w:rsidR="00B41567" w:rsidRDefault="00B41567" w:rsidP="00B41567">
      <w:pPr>
        <w:pStyle w:val="a3"/>
        <w:jc w:val="both"/>
      </w:pPr>
      <w:r>
        <w:t>4) участники специальной военной операции, члены их семей;</w:t>
      </w:r>
    </w:p>
    <w:p w:rsidR="00B41567" w:rsidRDefault="00B41567" w:rsidP="00B41567">
      <w:pPr>
        <w:pStyle w:val="a3"/>
        <w:jc w:val="both"/>
      </w:pPr>
      <w:r>
        <w:t>5) ветераны боевых действий;</w:t>
      </w:r>
    </w:p>
    <w:p w:rsidR="00B41567" w:rsidRDefault="00B41567" w:rsidP="00B41567">
      <w:pPr>
        <w:pStyle w:val="a3"/>
        <w:jc w:val="both"/>
      </w:pPr>
      <w:r>
        <w:t>6)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B41567" w:rsidRDefault="00B41567" w:rsidP="00B41567">
      <w:pPr>
        <w:pStyle w:val="a3"/>
        <w:jc w:val="both"/>
      </w:pPr>
      <w:r>
        <w:t>7)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кормильца;</w:t>
      </w:r>
    </w:p>
    <w:p w:rsidR="00B41567" w:rsidRDefault="00B41567" w:rsidP="00B41567">
      <w:pPr>
        <w:pStyle w:val="a3"/>
        <w:jc w:val="both"/>
      </w:pPr>
      <w:r>
        <w:t>8) граждане, воспитывающие трёх и более несовершеннолетних детей по вопросам, связанным с обеспечением и защитой прав и законных интересов детей;</w:t>
      </w:r>
    </w:p>
    <w:p w:rsidR="00B41567" w:rsidRDefault="00B41567" w:rsidP="00B41567">
      <w:pPr>
        <w:pStyle w:val="a3"/>
        <w:jc w:val="both"/>
      </w:pPr>
      <w:r>
        <w:t>9) беременные женщины и женщины, имеющие детей в возрасте до трёх лет, если они обращаются по некоторым вопросам соблюдения работодателем трудового законодательства;</w:t>
      </w:r>
    </w:p>
    <w:p w:rsidR="00B41567" w:rsidRDefault="00B41567" w:rsidP="00B41567">
      <w:pPr>
        <w:pStyle w:val="a3"/>
        <w:jc w:val="both"/>
      </w:pPr>
      <w:r>
        <w:t>10)  граждане, признанные безработными, если они обращаются по некоторым вопросам соблюдения работодателем трудового законодательства;</w:t>
      </w:r>
    </w:p>
    <w:p w:rsidR="00B41567" w:rsidRDefault="00B41567" w:rsidP="00B41567">
      <w:pPr>
        <w:pStyle w:val="a3"/>
        <w:jc w:val="both"/>
      </w:pPr>
      <w:r>
        <w:t>11)  дети-инвалиды, дети-сироты, дети, оставшиеся без попечения родителей, лица из их числа, их законные представители и представители по вопросам, связанным с обеспечением и защитой прав и законных интересов таких детей;</w:t>
      </w:r>
    </w:p>
    <w:p w:rsidR="00B41567" w:rsidRDefault="00B41567" w:rsidP="00B41567">
      <w:pPr>
        <w:pStyle w:val="a3"/>
        <w:jc w:val="both"/>
      </w:pPr>
      <w:r>
        <w:t>12) 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41567" w:rsidRDefault="00B41567" w:rsidP="00B41567">
      <w:pPr>
        <w:pStyle w:val="a3"/>
        <w:jc w:val="both"/>
      </w:pPr>
      <w:r>
        <w:t>13) 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41567" w:rsidRDefault="00B41567" w:rsidP="00B41567">
      <w:pPr>
        <w:pStyle w:val="a3"/>
        <w:jc w:val="both"/>
      </w:pPr>
      <w:r>
        <w:t>14)  граждане, пострадавшие в результате чрезвычайной ситуации (супруги, дети, родители, иждивенцы погибших в результате ЧС, граждане, здоровью которых причинён вред либо лишившиеся жилого помещения, утратившие иное имущество либо документы в результате ЧС);</w:t>
      </w:r>
    </w:p>
    <w:p w:rsidR="00B41567" w:rsidRDefault="00B41567" w:rsidP="00B41567">
      <w:pPr>
        <w:pStyle w:val="a3"/>
        <w:jc w:val="both"/>
      </w:pPr>
      <w:r>
        <w:t>15)  граждане, оказавшиеся в трудной жизненной ситуации в результате экстренного случая;</w:t>
      </w:r>
    </w:p>
    <w:p w:rsidR="00B41567" w:rsidRDefault="00B41567" w:rsidP="00B41567">
      <w:pPr>
        <w:pStyle w:val="a3"/>
        <w:jc w:val="both"/>
      </w:pPr>
      <w:r>
        <w:t>16) многодетные родители, имеющие трёх и более детей, до достижения старшим ребёнком возраста восемнадцати лет или возраста двадцати трёх лет при условии его обучения в организации, осуществляющей образовательную деятельность по очной форме обучения;</w:t>
      </w:r>
    </w:p>
    <w:p w:rsidR="00B41567" w:rsidRDefault="00B41567" w:rsidP="00B41567">
      <w:pPr>
        <w:pStyle w:val="a3"/>
        <w:jc w:val="both"/>
      </w:pPr>
      <w:r>
        <w:t>17)  иные категории граждан.</w:t>
      </w:r>
    </w:p>
    <w:p w:rsidR="00B41567" w:rsidRDefault="00B41567" w:rsidP="00B41567">
      <w:pPr>
        <w:pStyle w:val="a3"/>
        <w:jc w:val="both"/>
      </w:pPr>
      <w:r>
        <w:t>Перечень правовых вопросов, по которым гражданам, относящимся к вышеуказанным категориям, предоставляется бесплатная юридическая помощь, определён частью 2 статьи 20 ФЗ «О БЮП в Российской Федерации» и статьёй 2.1. ЗЗК «О БЮП в Забайкальском крае». Иные условия оказания БЮП также определены вышеуказанными законами.</w:t>
      </w:r>
    </w:p>
    <w:p w:rsidR="00B41567" w:rsidRDefault="00B41567" w:rsidP="00B41567">
      <w:pPr>
        <w:pStyle w:val="a3"/>
        <w:jc w:val="both"/>
      </w:pPr>
      <w:r>
        <w:t>Бесплатная юридическая помощь оказывается в виде правового консультирования (устного или письменного), составления заявлений, жалоб, ходатайств и других документов, представления интересов гражданина в суде, государственных и муниципальных органах, организациях.</w:t>
      </w:r>
    </w:p>
    <w:p w:rsidR="00B41567" w:rsidRDefault="00B41567" w:rsidP="00B41567">
      <w:pPr>
        <w:pStyle w:val="a3"/>
        <w:jc w:val="both"/>
        <w:rPr>
          <w:spacing w:val="2"/>
        </w:rPr>
      </w:pPr>
      <w:r>
        <w:rPr>
          <w:spacing w:val="2"/>
        </w:rPr>
        <w:t xml:space="preserve">На территории </w:t>
      </w:r>
      <w:proofErr w:type="spellStart"/>
      <w:r>
        <w:rPr>
          <w:spacing w:val="2"/>
        </w:rPr>
        <w:t>Балейского</w:t>
      </w:r>
      <w:proofErr w:type="spellEnd"/>
      <w:r>
        <w:rPr>
          <w:spacing w:val="2"/>
        </w:rPr>
        <w:t xml:space="preserve"> округа бесплатная юридическая помощь оказывается в здании </w:t>
      </w:r>
      <w:proofErr w:type="spellStart"/>
      <w:r>
        <w:rPr>
          <w:spacing w:val="2"/>
        </w:rPr>
        <w:t>Балейского</w:t>
      </w:r>
      <w:proofErr w:type="spellEnd"/>
      <w:r>
        <w:rPr>
          <w:spacing w:val="2"/>
        </w:rPr>
        <w:t xml:space="preserve"> филиала краевого государственного автономного учреждения МФЦ Забайкальского края (</w:t>
      </w:r>
      <w:proofErr w:type="spellStart"/>
      <w:r>
        <w:rPr>
          <w:spacing w:val="2"/>
        </w:rPr>
        <w:t>Балейский</w:t>
      </w:r>
      <w:proofErr w:type="spellEnd"/>
      <w:r>
        <w:rPr>
          <w:spacing w:val="2"/>
        </w:rPr>
        <w:t xml:space="preserve"> филиал центра «Мои документы») в первый и последний понедельники каждого месяца с 15.00 до 17.00 ч. по адресу: Забайкальский край, </w:t>
      </w:r>
      <w:proofErr w:type="spellStart"/>
      <w:r>
        <w:rPr>
          <w:spacing w:val="2"/>
        </w:rPr>
        <w:t>Балейский</w:t>
      </w:r>
      <w:proofErr w:type="spellEnd"/>
      <w:r>
        <w:rPr>
          <w:spacing w:val="2"/>
        </w:rPr>
        <w:t xml:space="preserve"> район, г. Балей, ул. Погодаева, 64.</w:t>
      </w:r>
    </w:p>
    <w:p w:rsidR="00EE1535" w:rsidRDefault="00EE1535">
      <w:bookmarkStart w:id="0" w:name="_GoBack"/>
      <w:bookmarkEnd w:id="0"/>
    </w:p>
    <w:sectPr w:rsidR="00EE1535" w:rsidSect="00191D8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pact-B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67"/>
    <w:rsid w:val="00B41567"/>
    <w:rsid w:val="00D93496"/>
    <w:rsid w:val="00E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EFEC-42FE-495D-8C1E-ABA992CB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uiPriority w:val="99"/>
    <w:rsid w:val="00B41567"/>
    <w:pPr>
      <w:autoSpaceDE w:val="0"/>
      <w:autoSpaceDN w:val="0"/>
      <w:adjustRightInd w:val="0"/>
      <w:spacing w:after="0" w:line="264" w:lineRule="auto"/>
      <w:ind w:firstLine="170"/>
      <w:jc w:val="distribute"/>
      <w:textAlignment w:val="center"/>
    </w:pPr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2025-10-16T05:37:00Z</dcterms:created>
  <dcterms:modified xsi:type="dcterms:W3CDTF">2025-10-16T05:37:00Z</dcterms:modified>
</cp:coreProperties>
</file>